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5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8"/>
        <w:gridCol w:w="2003"/>
        <w:gridCol w:w="1288"/>
        <w:gridCol w:w="2242"/>
        <w:gridCol w:w="1397"/>
      </w:tblGrid>
      <w:tr w14:paraId="07A15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4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41A59066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浙商资产服务商报名登记表</w:t>
            </w:r>
          </w:p>
        </w:tc>
      </w:tr>
      <w:tr w14:paraId="7EA8A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4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BFBFBF"/>
            <w:noWrap/>
            <w:vAlign w:val="center"/>
          </w:tcPr>
          <w:p w14:paraId="54CAAF01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报名信息</w:t>
            </w:r>
          </w:p>
        </w:tc>
      </w:tr>
      <w:tr w14:paraId="00554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3AC8B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基本信息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F253D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47FB6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427D5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统一社会信用代码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8F17F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08C3C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1788FB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F0025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注册地址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55013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4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DD16E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成立时间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82B5A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78607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A8DE10D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FA224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经营范围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C0090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4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E8B13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注册资本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A2DEC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60921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8D9C8A2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2AA1F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法定代表人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534BE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4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50974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实缴资本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89C54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37F9C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51B0A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3283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2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DAA4D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B163B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08922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7FBCC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DE4E7E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5E0C3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2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C5A06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6996F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90E78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700CB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E24CA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服务信息</w:t>
            </w: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61A33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服务类型</w:t>
            </w:r>
          </w:p>
        </w:tc>
        <w:tc>
          <w:tcPr>
            <w:tcW w:w="4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CE93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催收类                 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司法类                      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综合类</w:t>
            </w:r>
          </w:p>
        </w:tc>
      </w:tr>
      <w:tr w14:paraId="29037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1B1FFE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71223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擅长处置方式（可多选）</w:t>
            </w:r>
          </w:p>
        </w:tc>
        <w:tc>
          <w:tcPr>
            <w:tcW w:w="4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B1C5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电话催收     </w:t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上门催收      </w:t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诉讼/仲裁       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诉前保全  </w:t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非诉调解      </w:t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智能催收</w:t>
            </w:r>
          </w:p>
        </w:tc>
      </w:tr>
      <w:tr w14:paraId="54B0C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45FC2D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7F188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擅长产品类型</w:t>
            </w:r>
          </w:p>
        </w:tc>
        <w:tc>
          <w:tcPr>
            <w:tcW w:w="4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9EE89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银行信用卡                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消费贷（银行、消费金融公司10万以下）           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Segoe UI Symbol" w:hAnsi="Segoe UI Symbol" w:eastAsia="仿宋_GB2312" w:cs="Segoe UI Symbol"/>
                <w:color w:val="000000"/>
                <w:kern w:val="0"/>
                <w:sz w:val="22"/>
              </w:rPr>
              <w:t>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经营贷（单笔10万元及以上）                  </w:t>
            </w:r>
          </w:p>
        </w:tc>
      </w:tr>
      <w:tr w14:paraId="120A2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07A778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07472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擅长区域</w:t>
            </w:r>
          </w:p>
        </w:tc>
        <w:tc>
          <w:tcPr>
            <w:tcW w:w="4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08B1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6E9C8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BFBFBF"/>
            <w:noWrap/>
            <w:vAlign w:val="center"/>
          </w:tcPr>
          <w:p w14:paraId="2AC15554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报名资料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5F33747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要求</w:t>
            </w:r>
          </w:p>
        </w:tc>
      </w:tr>
      <w:tr w14:paraId="097A9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CAA60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公司资质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1C0E3E3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（1）营业执照副本</w:t>
            </w: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分支服务商报名的，须提供总公司/上级单位出具给分支服务商的授权书，以及双方营业执照（或其他执业、登记证书）扫描件。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F37274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加盖公章</w:t>
            </w:r>
          </w:p>
        </w:tc>
      </w:tr>
      <w:tr w14:paraId="20AEE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0E0496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3AD2B500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（2）股东变动情况说明（如有）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07697EB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加盖公章</w:t>
            </w:r>
          </w:p>
        </w:tc>
      </w:tr>
      <w:tr w14:paraId="726FE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F3B8F2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40B01E3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3）执行信息公开网（https://zxgk.court.gov.cn/）企业和法定代表人/负责人查询结果截图；国家企业信用信息公示系统（https://www.gsxt.gov.cn/index.html8）企业查询结果截图；“信用中国”网站（www.creditchina.gov.cn）企业查询结果截图；中国政府采购网（https://www.ccgp.gov.cn/）政府采购严重违法失信行为信息记录，企业查询结果截图；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55469E8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加盖公章</w:t>
            </w:r>
          </w:p>
        </w:tc>
      </w:tr>
      <w:tr w14:paraId="13FF8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09DAFB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A229C23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（4）半年内连续三个月的社保缴纳记录及任意一个月的缴纳税收的记录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CCCB319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加盖公章</w:t>
            </w:r>
          </w:p>
        </w:tc>
      </w:tr>
      <w:tr w14:paraId="48B74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9355D7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8510321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（5）公司简介及业务情况说明，需涵盖金融外包、不良资产管理等业务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6F1E3A7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4A5B8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68B620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3B1FBBF9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（6）如处置方式选择调解，须提供有效期内的与法院、仲裁委、司法局等服务商的合作协议或授权证明以及作业流程说明；如与律所合作的，须提供在有效期内的与律所的合作协议复印件，律所的介绍材料。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7B0AD6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0D75B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6B0A6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管理制度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873A2F3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招聘制度，培训制度，内部管理检查制度（录音监控机制+员工作业机制），安全保密制度（数据安全保密措施制度，数据安全检查制度），内部应急预案机制，业务连续性应急预案机制，投诉案件处理机制。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73F2B88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12D08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D62DB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信息安全保障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306567B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（1）门禁系统及访客管理记录照片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5308E50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0CB21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D41EB6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38AB214E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（2）办公地点监控设备及录像保存记录（保存期限至少六个月）照片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8298A79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7A3CA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E91B66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7CCD066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（3）IT设备安全措施（USB端口封禁、外网访问限制等）照片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63C9AB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70649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A7D271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840DFCA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（4）无纸化办公证明文件照片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D61EB3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21400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D30FC4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210B555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（5）催收员手机管理机制及相关后台管理记录照片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0963A2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0F00D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F108F6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9F1826F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（6）二类增值电信业务经营许可证或其他有效体系认证（包括但不限于ISO9001、ISO27001等）复印件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25B797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692F6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7D71C6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财务报表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D828E47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提供近两年经审计的财务报表（资产负债表、利润表、现金流量表）和实缴资金证明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98E900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084F6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03548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职场信息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668EA63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（1）职场租赁合同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1F4D2FF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3071A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47B2D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4B66E73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（2）职场视频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5B80A57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392C9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E49DE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股东及管理层信息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F04721C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（1）控股股东背景材料（包括行业经验、不良资产处置经验）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9A794E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3DA2E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929F6A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36FAAA95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（2）法人和各职场负责人的身份证复印件、个人征信报告、无犯罪证明、“中国执行信息公开网”查询截图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96EE062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10C3E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EB0556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C388145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（3）管理团队成员（职场负责人或实际运营负责人）简历及背景材料（包括行业管理经验）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EC4036B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46D69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9DD756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35AE4BE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（4）组织架构图，如分支服务商报名的，需分别提供集团和分支服务商的组织架构图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1063971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5EDF0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3CE47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团队规模及人员管理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FBD5834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（1）团队规模（包括分公司数量及覆盖城市）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DED97A3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785F9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B8A22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01F1577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（2）团队成员数量及在管资产包量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3874B47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535FF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33C02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221CF0D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（3）团队成员劳动合同及保密协议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610F3A7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4322B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EC053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374E92D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（4）公司考核制度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7221F98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2DD49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DA4C0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催收合作情况及合同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1762D72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（1）与甲方的历史合同扫描件（原则上，至少3家）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DBA4422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5F163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D84EC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77131B7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（2）与甲方的近3个月发票（原则上，至少3家）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C8D2D78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7D4F2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89E18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FA602F7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（3）与历史合作客户的业绩邮件、合同记录往来截屏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ECCAE80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7FD1E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6EB0C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合规获奖、绩效获奖</w:t>
            </w: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D241F93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（1）合规获奖情况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DDC19AC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  <w:tr w14:paraId="7E2AE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8750C">
            <w:pPr>
              <w:widowControl/>
              <w:spacing w:line="600" w:lineRule="exact"/>
              <w:jc w:val="left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3DDF142B">
            <w:pPr>
              <w:widowControl/>
              <w:spacing w:line="600" w:lineRule="exact"/>
              <w:jc w:val="left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（2）绩效获奖情况</w:t>
            </w:r>
          </w:p>
        </w:tc>
        <w:tc>
          <w:tcPr>
            <w:tcW w:w="1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15820D">
            <w:pPr>
              <w:widowControl/>
              <w:spacing w:line="600" w:lineRule="exact"/>
              <w:jc w:val="center"/>
              <w:rPr>
                <w:rFonts w:ascii="仿宋_GB2312" w:hAnsi="Segoe UI Symbol" w:eastAsia="仿宋_GB2312" w:cs="Segoe UI Symbol"/>
                <w:color w:val="000000"/>
                <w:kern w:val="0"/>
                <w:sz w:val="22"/>
              </w:rPr>
            </w:pPr>
            <w:r>
              <w:rPr>
                <w:rFonts w:hint="eastAsia" w:ascii="仿宋_GB2312" w:hAnsi="Segoe UI Symbol" w:eastAsia="仿宋_GB2312" w:cs="Segoe UI Symbol"/>
                <w:color w:val="000000"/>
                <w:kern w:val="0"/>
                <w:sz w:val="22"/>
              </w:rPr>
              <w:t>　</w:t>
            </w:r>
          </w:p>
        </w:tc>
      </w:tr>
    </w:tbl>
    <w:p w14:paraId="545FC2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F0409"/>
    <w:rsid w:val="2AF01087"/>
    <w:rsid w:val="52F44AC4"/>
    <w:rsid w:val="5CCF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1207</Words>
  <Characters>1328</Characters>
  <Lines>0</Lines>
  <Paragraphs>0</Paragraphs>
  <TotalTime>0</TotalTime>
  <ScaleCrop>false</ScaleCrop>
  <LinksUpToDate>false</LinksUpToDate>
  <CharactersWithSpaces>1483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2025-11-25T06:08:00Z</dcterms:created>
  <dc:creator>zsamc</dc:creator>
  <cp:lastModifiedBy>pzy</cp:lastModifiedBy>
  <dcterms:modified xsi:type="dcterms:W3CDTF">2026-10-08T07:45:33Z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eyJoZGlkIjoiZDYzOGYyNDk1ODU5M2Q2NDczNmZlNWNmMTczODAxZTUiLCJ1c2VySWQiOiIxMjE5MTE0Njc3In0=</vt:lpwstr>
  </property>
  <property fmtid="{D5CDD505-2E9C-101B-9397-08002B2CF9AE}" pid="4" name="ICV">
    <vt:lpwstr>89B642B8AE7141ABA39BFAAFBE936FF4_13</vt:lpwstr>
  </property>
</Properties>
</file>